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Distance, Midpoint, Special Rights, Pythagorean Theorem 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Distance Formula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Midpoint Formula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Pythagorean Theorem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bookmarkStart w:colFirst="0" w:colLast="0" w:name="_cdduw7e82loh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30-60-90, 45-45-90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Special Right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Theta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Hypotenuse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Legs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Imperfect Square roots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Diagonal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Angles - Acute, Obtuse, Right, Reflex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Angles - Complementary, Supplementary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Angles - Linear, Adjacent, vertical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Angles- Interior, exterior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10 - Week 11  - (Coordinate Geometry)   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