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7 - Parallel, Perpendicular, System of Graphs -   ACT 10</w:t>
      </w:r>
    </w:p>
    <w:p w:rsidR="00000000" w:rsidDel="00000000" w:rsidP="00000000" w:rsidRDefault="00000000" w:rsidRPr="00000000" w14:paraId="00000001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-533399</wp:posOffset>
            </wp:positionH>
            <wp:positionV relativeFrom="paragraph">
              <wp:posOffset>2562225</wp:posOffset>
            </wp:positionV>
            <wp:extent cx="5719763" cy="5991138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9763" cy="5991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-323849</wp:posOffset>
            </wp:positionH>
            <wp:positionV relativeFrom="paragraph">
              <wp:posOffset>85725</wp:posOffset>
            </wp:positionV>
            <wp:extent cx="5172075" cy="2476500"/>
            <wp:effectExtent b="0" l="0" r="0" t="0"/>
            <wp:wrapTopAndBottom distB="114300" distT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3298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47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_________________________________</w:t>
      <w:tab/>
      <w:t xml:space="preserve">Period: __________________/5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